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3"/>
        <w:tblW w:w="93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2071"/>
        <w:gridCol w:w="1351"/>
        <w:gridCol w:w="2438"/>
        <w:gridCol w:w="2441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</w:tcPr>
          <w:p w14:paraId="7BA4F1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2071" w:type="dxa"/>
          </w:tcPr>
          <w:p w14:paraId="01C95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章姝</w:t>
            </w:r>
          </w:p>
        </w:tc>
        <w:tc>
          <w:tcPr>
            <w:tcW w:w="1351" w:type="dxa"/>
          </w:tcPr>
          <w:p w14:paraId="24EF8D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2438" w:type="dxa"/>
          </w:tcPr>
          <w:p w14:paraId="15079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441" w:type="dxa"/>
            <w:vMerge w:val="restart"/>
            <w:vAlign w:val="center"/>
          </w:tcPr>
          <w:p w14:paraId="5FC18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231265" cy="1864360"/>
                  <wp:effectExtent l="0" t="0" r="635" b="2540"/>
                  <wp:docPr id="1" name="图片 1" descr="白底2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白底2寸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65" cy="186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</w:tcPr>
          <w:p w14:paraId="5F726A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2071" w:type="dxa"/>
          </w:tcPr>
          <w:p w14:paraId="435F49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汉族</w:t>
            </w:r>
          </w:p>
        </w:tc>
        <w:tc>
          <w:tcPr>
            <w:tcW w:w="1351" w:type="dxa"/>
          </w:tcPr>
          <w:p w14:paraId="39859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2438" w:type="dxa"/>
          </w:tcPr>
          <w:p w14:paraId="56088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群众</w:t>
            </w:r>
          </w:p>
        </w:tc>
        <w:tc>
          <w:tcPr>
            <w:tcW w:w="2441" w:type="dxa"/>
            <w:vMerge w:val="continue"/>
          </w:tcPr>
          <w:p w14:paraId="1F6128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</w:tcPr>
          <w:p w14:paraId="42B24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2071" w:type="dxa"/>
          </w:tcPr>
          <w:p w14:paraId="4C4667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中国石油大学（北京）</w:t>
            </w:r>
          </w:p>
        </w:tc>
        <w:tc>
          <w:tcPr>
            <w:tcW w:w="1351" w:type="dxa"/>
          </w:tcPr>
          <w:p w14:paraId="44108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2438" w:type="dxa"/>
          </w:tcPr>
          <w:p w14:paraId="49D34C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2004年8月6日</w:t>
            </w:r>
          </w:p>
        </w:tc>
        <w:tc>
          <w:tcPr>
            <w:tcW w:w="2441" w:type="dxa"/>
            <w:vMerge w:val="continue"/>
          </w:tcPr>
          <w:p w14:paraId="4A312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</w:tcPr>
          <w:p w14:paraId="1B4F71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2071" w:type="dxa"/>
          </w:tcPr>
          <w:p w14:paraId="51B319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经济管理学院能源经济专业</w:t>
            </w:r>
          </w:p>
        </w:tc>
        <w:tc>
          <w:tcPr>
            <w:tcW w:w="1351" w:type="dxa"/>
          </w:tcPr>
          <w:p w14:paraId="5EE498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2438" w:type="dxa"/>
          </w:tcPr>
          <w:p w14:paraId="02CDE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能经22-1班</w:t>
            </w:r>
          </w:p>
        </w:tc>
        <w:tc>
          <w:tcPr>
            <w:tcW w:w="2441" w:type="dxa"/>
            <w:vMerge w:val="continue"/>
          </w:tcPr>
          <w:p w14:paraId="2F79F1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</w:tcPr>
          <w:p w14:paraId="7BF7F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2071" w:type="dxa"/>
          </w:tcPr>
          <w:p w14:paraId="7320E2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</w:tcPr>
          <w:p w14:paraId="4FAB11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879" w:type="dxa"/>
            <w:gridSpan w:val="2"/>
          </w:tcPr>
          <w:p w14:paraId="70CDE2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</w:tcPr>
          <w:p w14:paraId="14A849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2071" w:type="dxa"/>
          </w:tcPr>
          <w:p w14:paraId="172B7B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</w:tcPr>
          <w:p w14:paraId="7A270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4879" w:type="dxa"/>
            <w:gridSpan w:val="2"/>
          </w:tcPr>
          <w:p w14:paraId="466F9F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89" w:type="dxa"/>
            <w:gridSpan w:val="5"/>
          </w:tcPr>
          <w:p w14:paraId="6707D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事迹简介</w:t>
            </w:r>
          </w:p>
          <w:p w14:paraId="31FDB8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  <w:t>（简要说明个人主要事迹和成果，2000字以内）</w:t>
            </w:r>
          </w:p>
        </w:tc>
      </w:tr>
      <w:tr w14:paraId="0B19F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  <w:jc w:val="center"/>
        </w:trPr>
        <w:tc>
          <w:tcPr>
            <w:tcW w:w="9389" w:type="dxa"/>
            <w:gridSpan w:val="5"/>
          </w:tcPr>
          <w:p w14:paraId="4A3ABA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b/>
                <w:bCs w:val="0"/>
                <w:sz w:val="36"/>
                <w:szCs w:val="28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志之所趋,无远弗届</w:t>
            </w:r>
          </w:p>
          <w:p w14:paraId="338E88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bCs/>
                <w:sz w:val="36"/>
                <w:szCs w:val="28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个人介绍：章姝，女，汉族，2004年8月生，中国石油大学（北京）经济管理学院能源经济专业2022级学生。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曾获国家奖学金2次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，全国大学生英语竞赛一等奖、全国大学生能源经济学术创意大赛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国家级二等奖等国家级奖项4项、省部级奖项11项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、校级奖项14项，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分别在CSSCI期刊《科学学研究》、北大核心期刊《中国工程科学》上发表论文1篇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，获校三好学生、科技创新先进个人等荣誉称号。</w:t>
            </w:r>
          </w:p>
          <w:p w14:paraId="086F965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b/>
                <w:bCs w:val="0"/>
                <w:sz w:val="36"/>
                <w:szCs w:val="28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响应号召，学思悟行，铸“服务双碳”之本</w:t>
            </w:r>
          </w:p>
          <w:p w14:paraId="090244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bCs/>
                <w:sz w:val="36"/>
                <w:szCs w:val="28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坚决拥护中国共产党的领导，深入学习习总书记对青年的寄语与要求。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在习总书记复信我校留学生精神的鼓舞下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，组建“遗珠新韵”创新创业团队，覆盖留学生在内超20人。前往云南南华调研非遗彝绣，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受到当地副局长和文旅局局长的接待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，撰写调研报告、设计文创产品、制作宣传视频。其中，利用原创设计的彝绣文化印章，与云南省楚雄自治州博物馆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达成6650元订单合作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；自主设计的彝绣宣传片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被云南省昆明市五华区文化馆收录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等等，成果丰硕；积极推动非遗文化商业性转化，整理调研成果，参与“互联网+”“挑战杯”“三创赛”等双创竞赛，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累计获奖10次，弘扬丝路精神，讲好中国故事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！</w:t>
            </w:r>
          </w:p>
          <w:p w14:paraId="7B9B8C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b/>
                <w:bCs w:val="0"/>
                <w:sz w:val="36"/>
                <w:szCs w:val="28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立足课业，拓展竞赛，增“响应双碳”之智</w:t>
            </w:r>
          </w:p>
          <w:p w14:paraId="14AECD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bCs/>
                <w:sz w:val="36"/>
                <w:szCs w:val="28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始终坚持以高要求律己。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连续两年，综合测评及智育位列专业第一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（大一：1/83；大二：1/35），绩点4.34，多门专业必修课成绩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位列年级第一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，在Python数据分析、会计学课程上取得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满分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的好成绩。在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大一一次性通过英语四六级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（四级：654分；六级：547分）。获全国大学生英语竞赛国家级二等奖、2024年中国国际大学生创新大赛国家级铜奖等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国家级奖项4项、省部级奖项11项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、校级奖项14项。在学习之余，担任学习挚友，向学弟学妹们分享赛事经验；多次作为主讲人举办学习经验分享会，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累计辐射百余人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，受到学院公众号CUP府学经纬转发报道。</w:t>
            </w:r>
          </w:p>
          <w:p w14:paraId="2887AEF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b/>
                <w:bCs w:val="0"/>
                <w:sz w:val="36"/>
                <w:szCs w:val="28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展望国际，深入科研，拓“服务双碳”之界</w:t>
            </w:r>
          </w:p>
          <w:p w14:paraId="77062EB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bCs/>
                <w:sz w:val="36"/>
                <w:szCs w:val="28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矢志成为能源领域的人才，拓宽能源领域的国际视野。经选拔进入“全球能源治理”微专业培养，获教育部颁发的高层次国际化人才培养创新实践项目证书；入选首批校国际胜任力提升工程人才库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（全校本硕博共20人）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。</w:t>
            </w:r>
          </w:p>
          <w:p w14:paraId="1D6CE4E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bCs/>
                <w:sz w:val="36"/>
                <w:szCs w:val="28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跟随导师进行科研训练，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以第一作者身份在北大核心期刊《中国工程科学》上发表论文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《绿色低碳转型背景下能源安全评估体系重构与启示》，揭示绿色低碳转型进程中，能源安全内涵和世界能源安全格局的演变；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以第三作者身份在CSSCI期刊《科学学研究》上发表论文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《京津冀工业企业研发创新对碳排放强度的影响——基于规模和效率视角的实证研究》，探讨京津冀工业企业研发创新对碳排放强度的时空影响。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以第一作者撰写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《战略趋同与路径分化：基于BERTopic模型的化石能源与新能源企业低碳专利数据对比》，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入选全欧/全英中国经济学会2025年会并作口头汇报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。此外，主持一项大学生创新训练计划项目，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结题评定为A（国家级）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。</w:t>
            </w:r>
          </w:p>
          <w:p w14:paraId="7E163A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 w:val="0"/>
                <w:sz w:val="36"/>
                <w:szCs w:val="28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强健体美，力行践知，炼“服务双碳”之能</w:t>
            </w:r>
          </w:p>
          <w:p w14:paraId="10F29F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bCs/>
                <w:sz w:val="36"/>
                <w:szCs w:val="28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4个学期以来，体育成绩均高于90分，其中最高达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98分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；连续三年，体测成绩均高于80分；积极参与校园定向赛，获团体第七名的佳绩。</w:t>
            </w:r>
          </w:p>
          <w:p w14:paraId="51771D0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bCs/>
                <w:sz w:val="36"/>
                <w:szCs w:val="28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以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优秀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成绩通过柳琴十级，并担任校管弦乐团和民乐团的大提琴手，积极参加市艺术节、五四分享会、专场音乐会等，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获北京市艺术节优秀表演奖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等奖项。</w:t>
            </w:r>
          </w:p>
          <w:p w14:paraId="0EFD41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bCs/>
                <w:sz w:val="36"/>
                <w:szCs w:val="28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担任校能源经济协会主席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，协助举办2025年全国大学生能源经济学术创意大赛校赛和北京市赛，为大赛发展和专业建设贡献力量。</w:t>
            </w:r>
          </w:p>
          <w:p w14:paraId="61CFC83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bCs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广泛参与志愿工作，教社区儿童英语、两会执勤、参与学校团体操表演，还在疫情封校期间参与防疫工作，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2"/>
                <w:szCs w:val="24"/>
                <w:lang w:val="en-US" w:eastAsia="zh-CN" w:bidi="ar"/>
                <w14:ligatures w14:val="none"/>
              </w:rPr>
              <w:t>累计志愿时长达182小时</w:t>
            </w:r>
            <w:r>
              <w:rPr>
                <w:rFonts w:hint="eastAsia" w:ascii="微软雅黑" w:hAnsi="微软雅黑" w:eastAsia="微软雅黑" w:cs="微软雅黑"/>
                <w:bCs/>
                <w:kern w:val="2"/>
                <w:sz w:val="22"/>
                <w:szCs w:val="24"/>
                <w:lang w:val="en-US" w:eastAsia="zh-CN" w:bidi="ar"/>
                <w14:ligatures w14:val="none"/>
              </w:rPr>
              <w:t>。服务他人，回馈社会。</w:t>
            </w:r>
          </w:p>
          <w:p w14:paraId="315E5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</w:p>
          <w:p w14:paraId="7D4A1F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</w:p>
          <w:p w14:paraId="38BB4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</w:p>
          <w:p w14:paraId="30B29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</w:p>
          <w:p w14:paraId="344D55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</w:p>
          <w:p w14:paraId="1DD25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</w:p>
          <w:p w14:paraId="26F12D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000000"/>
                <w:sz w:val="28"/>
                <w:szCs w:val="28"/>
              </w:rPr>
            </w:pP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389" w:type="dxa"/>
            <w:gridSpan w:val="5"/>
          </w:tcPr>
          <w:p w14:paraId="7ED1AE4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8"/>
              </w:rPr>
              <w:t>校团委意见</w:t>
            </w:r>
          </w:p>
          <w:p w14:paraId="4D1862D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28"/>
              </w:rPr>
            </w:pPr>
          </w:p>
          <w:p w14:paraId="3B93B13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28"/>
              </w:rPr>
            </w:pPr>
          </w:p>
          <w:p w14:paraId="2C03255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28"/>
              </w:rPr>
            </w:pPr>
          </w:p>
          <w:p w14:paraId="0FBB31B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96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sz w:val="28"/>
              </w:rPr>
            </w:pPr>
          </w:p>
          <w:p w14:paraId="1B6F60D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1520" w:firstLine="0" w:firstLineChars="0"/>
              <w:jc w:val="right"/>
              <w:textAlignment w:val="auto"/>
              <w:rPr>
                <w:rFonts w:hint="eastAsia" w:ascii="微软雅黑" w:hAnsi="微软雅黑" w:eastAsia="微软雅黑" w:cs="微软雅黑"/>
                <w:bCs/>
                <w:sz w:val="28"/>
              </w:rPr>
            </w:pPr>
          </w:p>
          <w:p w14:paraId="1AE41C9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1520" w:firstLine="0" w:firstLineChars="0"/>
              <w:jc w:val="right"/>
              <w:textAlignment w:val="auto"/>
              <w:rPr>
                <w:rFonts w:hint="eastAsia" w:ascii="微软雅黑" w:hAnsi="微软雅黑" w:eastAsia="微软雅黑" w:cs="微软雅黑"/>
                <w:bCs/>
                <w:sz w:val="28"/>
              </w:rPr>
            </w:pPr>
          </w:p>
          <w:p w14:paraId="3C2A5F1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1520" w:firstLine="0" w:firstLineChars="0"/>
              <w:jc w:val="right"/>
              <w:textAlignment w:val="auto"/>
              <w:rPr>
                <w:rFonts w:hint="eastAsia" w:ascii="微软雅黑" w:hAnsi="微软雅黑" w:eastAsia="微软雅黑" w:cs="微软雅黑"/>
                <w:bCs/>
                <w:sz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8"/>
              </w:rPr>
              <w:t>盖章：</w:t>
            </w:r>
          </w:p>
          <w:p w14:paraId="408EEE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560" w:firstLine="0" w:firstLineChars="0"/>
              <w:jc w:val="right"/>
              <w:textAlignment w:val="auto"/>
              <w:rPr>
                <w:rFonts w:hint="eastAsia" w:ascii="微软雅黑" w:hAnsi="微软雅黑" w:eastAsia="微软雅黑" w:cs="微软雅黑"/>
                <w:bCs/>
                <w:sz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8"/>
              </w:rPr>
              <w:t>年  月  日</w:t>
            </w:r>
          </w:p>
        </w:tc>
      </w:tr>
    </w:tbl>
    <w:p w14:paraId="7E8D9015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226834"/>
    <w:rsid w:val="004F6EB2"/>
    <w:rsid w:val="00601212"/>
    <w:rsid w:val="006E212A"/>
    <w:rsid w:val="009936C5"/>
    <w:rsid w:val="00D72104"/>
    <w:rsid w:val="00DD1735"/>
    <w:rsid w:val="09D3178F"/>
    <w:rsid w:val="10D3611C"/>
    <w:rsid w:val="1E537319"/>
    <w:rsid w:val="492A2C9F"/>
    <w:rsid w:val="668369D7"/>
    <w:rsid w:val="7556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" w:hAnsi="Times" w:eastAsia="宋体" w:cs="Time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" w:hAnsi="Times" w:eastAsia="Times" w:cs="微软雅黑"/>
      <w:bCs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ind w:firstLine="200" w:firstLineChars="20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1519</Words>
  <Characters>1656</Characters>
  <Lines>149</Lines>
  <Paragraphs>58</Paragraphs>
  <TotalTime>73</TotalTime>
  <ScaleCrop>false</ScaleCrop>
  <LinksUpToDate>false</LinksUpToDate>
  <CharactersWithSpaces>1668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2025-05-23T04:53:00Z</dcterms:created>
  <dc:creator>老婆 马嘉祺</dc:creator>
  <cp:lastModifiedBy>王瑛璠</cp:lastModifiedBy>
  <dcterms:modified xsi:type="dcterms:W3CDTF">2025-06-23T03:30:30Z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eyJoZGlkIjoiYWVhYTkwYjdkY2QwYjBmZjc1NGFjN2FhMTYyOGQ0YWEiLCJ1c2VySWQiOiIxMDU5MjA3NTg3In0=</vt:lpwstr>
  </property>
  <property fmtid="{D5CDD505-2E9C-101B-9397-08002B2CF9AE}" pid="3" name="KSOProductBuildVer">
    <vt:lpwstr>2052-12.1.0.18608</vt:lpwstr>
  </property>
  <property fmtid="{D5CDD505-2E9C-101B-9397-08002B2CF9AE}" pid="4" name="ICV">
    <vt:lpwstr>0A77D8A0ABD649B48409EE591F247720_12</vt:lpwstr>
  </property>
</Properties>
</file>